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AA727"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</w:rPr>
        <w:t>培训全流程</w:t>
      </w:r>
      <w:r>
        <w:rPr>
          <w:rFonts w:hint="eastAsia"/>
          <w:lang w:val="en-US" w:eastAsia="zh-CN"/>
        </w:rPr>
        <w:t>说明书</w:t>
      </w:r>
    </w:p>
    <w:p w14:paraId="635AEBB4">
      <w:pPr>
        <w:rPr>
          <w:rFonts w:hint="eastAsia"/>
        </w:rPr>
      </w:pPr>
    </w:p>
    <w:p w14:paraId="3C47E020">
      <w:pPr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 xml:space="preserve"> 需求洞察：明确培训起点</w:t>
      </w:r>
    </w:p>
    <w:p w14:paraId="221B0939">
      <w:pPr>
        <w:ind w:firstLine="210" w:firstLineChars="100"/>
        <w:rPr>
          <w:rFonts w:hint="eastAsia"/>
        </w:rPr>
      </w:pPr>
      <w:r>
        <w:rPr>
          <w:rFonts w:hint="eastAsia"/>
        </w:rPr>
        <w:t>研读</w:t>
      </w:r>
      <w:r>
        <w:rPr>
          <w:rFonts w:hint="eastAsia"/>
          <w:lang w:val="en-US" w:eastAsia="zh-CN"/>
        </w:rPr>
        <w:t>需求</w:t>
      </w:r>
      <w:r>
        <w:rPr>
          <w:rFonts w:hint="eastAsia"/>
        </w:rPr>
        <w:t>：逐条确认培训主题、目标、时长、预算、考核方式，作为硬杠杆。</w:t>
      </w:r>
    </w:p>
    <w:p w14:paraId="1275DAFD">
      <w:pPr>
        <w:ind w:firstLine="210" w:firstLineChars="100"/>
        <w:rPr>
          <w:rFonts w:hint="eastAsia"/>
        </w:rPr>
      </w:pPr>
      <w:r>
        <w:rPr>
          <w:rFonts w:hint="eastAsia"/>
        </w:rPr>
        <w:t>画像分析：预判学员层级与能力缺口，聚焦合作社骨干、技术短板、市场盲区。</w:t>
      </w:r>
    </w:p>
    <w:p w14:paraId="1247AB5D">
      <w:pPr>
        <w:ind w:firstLine="210" w:firstLineChars="100"/>
        <w:rPr>
          <w:rFonts w:hint="eastAsia"/>
        </w:rPr>
      </w:pPr>
      <w:r>
        <w:rPr>
          <w:rFonts w:hint="eastAsia"/>
        </w:rPr>
        <w:t>痛点分类：归纳五类核心痛点（技术、市场、政策、管理、认知）。</w:t>
      </w:r>
    </w:p>
    <w:p w14:paraId="40238B97">
      <w:pPr>
        <w:ind w:firstLine="210" w:firstLineChars="100"/>
        <w:rPr>
          <w:rFonts w:hint="eastAsia"/>
        </w:rPr>
      </w:pPr>
      <w:r>
        <w:rPr>
          <w:rFonts w:hint="eastAsia"/>
        </w:rPr>
        <w:t>成果导向：明确五大交付成果（技术方案、市场渠道、政策解读、管理优化、认知拓展）。</w:t>
      </w:r>
    </w:p>
    <w:p w14:paraId="649AB513">
      <w:pPr>
        <w:ind w:left="1260" w:leftChars="100" w:hanging="1050" w:hangingChars="500"/>
        <w:rPr>
          <w:rFonts w:hint="eastAsia"/>
        </w:rPr>
      </w:pPr>
      <w:r>
        <w:rPr>
          <w:rFonts w:hint="eastAsia"/>
        </w:rPr>
        <w:t>方案设计：遵循“四得”标准（听得懂、看得见、带得走、问得到），匹配地方案例与实操内容。</w:t>
      </w:r>
    </w:p>
    <w:p w14:paraId="00002035">
      <w:pPr>
        <w:rPr>
          <w:rFonts w:hint="eastAsia"/>
        </w:rPr>
      </w:pPr>
    </w:p>
    <w:p w14:paraId="0BD87488">
      <w:pPr>
        <w:rPr>
          <w:rFonts w:hint="eastAsia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精细筹备：方案与资源一张网</w:t>
      </w:r>
    </w:p>
    <w:p w14:paraId="6AE09B99">
      <w:pPr>
        <w:ind w:left="1260" w:leftChars="100" w:hanging="1050" w:hangingChars="500"/>
        <w:rPr>
          <w:rFonts w:hint="eastAsia"/>
        </w:rPr>
      </w:pPr>
      <w:r>
        <w:rPr>
          <w:rFonts w:hint="eastAsia"/>
        </w:rPr>
        <w:t>课程体系：构建五大模块（政策、技能、市场、管理、风控），分基础/提升/高研三阶设计。</w:t>
      </w:r>
    </w:p>
    <w:p w14:paraId="29225B21">
      <w:pPr>
        <w:ind w:firstLine="210" w:firstLineChars="100"/>
        <w:rPr>
          <w:rFonts w:hint="eastAsia"/>
        </w:rPr>
      </w:pPr>
      <w:r>
        <w:rPr>
          <w:rFonts w:hint="eastAsia"/>
        </w:rPr>
        <w:t>师资匹配：整合高校专家、企业负责人、</w:t>
      </w:r>
      <w:r>
        <w:rPr>
          <w:rFonts w:hint="eastAsia"/>
          <w:lang w:val="en-US" w:eastAsia="zh-CN"/>
        </w:rPr>
        <w:t>各类</w:t>
      </w:r>
      <w:r>
        <w:rPr>
          <w:rFonts w:hint="eastAsia"/>
        </w:rPr>
        <w:t>专家等资源，建立师资库。</w:t>
      </w:r>
    </w:p>
    <w:p w14:paraId="3DEE1628">
      <w:pPr>
        <w:ind w:firstLine="210" w:firstLineChars="100"/>
        <w:rPr>
          <w:rFonts w:hint="eastAsia"/>
        </w:rPr>
      </w:pPr>
      <w:r>
        <w:rPr>
          <w:rFonts w:hint="eastAsia"/>
        </w:rPr>
        <w:t>现场教学：精选教学点，匹配讲解人员，结合季节、产品、理念灵活调整。</w:t>
      </w:r>
    </w:p>
    <w:p w14:paraId="08F5AD1A">
      <w:pPr>
        <w:ind w:firstLine="210" w:firstLineChars="100"/>
        <w:rPr>
          <w:rFonts w:hint="eastAsia"/>
        </w:rPr>
      </w:pPr>
      <w:r>
        <w:rPr>
          <w:rFonts w:hint="eastAsia"/>
        </w:rPr>
        <w:t>特色课程：设置座谈、实操、辩论、资源对接会、素质拓展等多元形式。</w:t>
      </w:r>
    </w:p>
    <w:p w14:paraId="6DE1D94C">
      <w:pPr>
        <w:ind w:firstLine="210" w:firstLineChars="100"/>
        <w:rPr>
          <w:rFonts w:hint="eastAsia"/>
        </w:rPr>
      </w:pPr>
      <w:r>
        <w:rPr>
          <w:rFonts w:hint="eastAsia"/>
        </w:rPr>
        <w:t>流程图表化：制定标准化培训流程图，涵盖前期准备、报到、教学、考察、结业等各环节。</w:t>
      </w:r>
    </w:p>
    <w:p w14:paraId="4770E150">
      <w:pPr>
        <w:rPr>
          <w:rFonts w:hint="eastAsia"/>
        </w:rPr>
      </w:pPr>
    </w:p>
    <w:p w14:paraId="5F6FCD0F">
      <w:pPr>
        <w:rPr>
          <w:rFonts w:hint="eastAsia"/>
        </w:rPr>
      </w:pPr>
      <w:r>
        <w:rPr>
          <w:rFonts w:hint="eastAsia"/>
          <w:lang w:val="en-US" w:eastAsia="zh-CN"/>
        </w:rPr>
        <w:t>3.</w:t>
      </w:r>
      <w:r>
        <w:rPr>
          <w:rFonts w:hint="eastAsia"/>
        </w:rPr>
        <w:t>高效实施：报到至返程全周期管理</w:t>
      </w:r>
    </w:p>
    <w:p w14:paraId="5CE57407">
      <w:pPr>
        <w:ind w:firstLine="210" w:firstLineChars="100"/>
        <w:rPr>
          <w:rFonts w:hint="eastAsia"/>
        </w:rPr>
      </w:pPr>
      <w:r>
        <w:rPr>
          <w:rFonts w:hint="eastAsia"/>
        </w:rPr>
        <w:t>前期准备：</w:t>
      </w:r>
    </w:p>
    <w:p w14:paraId="6D1E406F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</w:t>
      </w:r>
      <w:r>
        <w:rPr>
          <w:rFonts w:hint="eastAsia"/>
          <w:lang w:eastAsia="zh-CN"/>
        </w:rPr>
        <w:t>*</w:t>
      </w:r>
      <w:r>
        <w:rPr>
          <w:rFonts w:hint="eastAsia"/>
        </w:rPr>
        <w:t xml:space="preserve"> 一周前：</w:t>
      </w:r>
      <w:r>
        <w:rPr>
          <w:rFonts w:hint="eastAsia"/>
          <w:lang w:val="en-US" w:eastAsia="zh-CN"/>
        </w:rPr>
        <w:t>项目申请、采购流程、</w:t>
      </w:r>
      <w:r>
        <w:rPr>
          <w:rFonts w:hint="eastAsia"/>
        </w:rPr>
        <w:t>录入系统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农民培训需要</w:t>
      </w:r>
      <w:r>
        <w:rPr>
          <w:rFonts w:hint="eastAsia"/>
          <w:lang w:eastAsia="zh-CN"/>
        </w:rPr>
        <w:t>）；</w:t>
      </w:r>
      <w:r>
        <w:rPr>
          <w:rFonts w:hint="eastAsia"/>
        </w:rPr>
        <w:t>确认师资行程、学员名单、保险、特殊需求</w:t>
      </w:r>
      <w:r>
        <w:rPr>
          <w:rFonts w:hint="eastAsia"/>
          <w:lang w:eastAsia="zh-CN"/>
        </w:rPr>
        <w:t>。</w:t>
      </w:r>
    </w:p>
    <w:p w14:paraId="19B135B0">
      <w:pPr>
        <w:ind w:firstLine="210" w:firstLineChars="100"/>
        <w:rPr>
          <w:rFonts w:hint="eastAsia"/>
        </w:rPr>
      </w:pPr>
      <w:r>
        <w:rPr>
          <w:rFonts w:hint="eastAsia"/>
          <w:lang w:eastAsia="zh-CN"/>
        </w:rPr>
        <w:t>*</w:t>
      </w:r>
      <w:r>
        <w:rPr>
          <w:rFonts w:hint="eastAsia"/>
        </w:rPr>
        <w:t xml:space="preserve"> 两天前：印刷手册、通知学员、确认食宿与车辆。</w:t>
      </w:r>
    </w:p>
    <w:p w14:paraId="769F17BB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  <w:lang w:eastAsia="zh-CN"/>
        </w:rPr>
        <w:t>*</w:t>
      </w:r>
      <w:r>
        <w:rPr>
          <w:rFonts w:hint="eastAsia"/>
        </w:rPr>
        <w:t xml:space="preserve"> 一天前：资料入袋、建微信群、核对反馈、隐患排查。</w:t>
      </w:r>
    </w:p>
    <w:p w14:paraId="0FDDACAF">
      <w:pPr>
        <w:ind w:firstLine="210" w:firstLineChars="100"/>
        <w:rPr>
          <w:rFonts w:hint="eastAsia"/>
        </w:rPr>
      </w:pPr>
      <w:r>
        <w:rPr>
          <w:rFonts w:hint="eastAsia"/>
        </w:rPr>
        <w:t>中期接待：</w:t>
      </w:r>
    </w:p>
    <w:p w14:paraId="1656F363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  <w:lang w:eastAsia="zh-CN"/>
        </w:rPr>
        <w:t>*</w:t>
      </w:r>
      <w:r>
        <w:rPr>
          <w:rFonts w:hint="eastAsia"/>
        </w:rPr>
        <w:t xml:space="preserve"> 报到：组建班委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班级人数较多者</w:t>
      </w:r>
      <w:r>
        <w:rPr>
          <w:rFonts w:hint="eastAsia"/>
          <w:lang w:eastAsia="zh-CN"/>
        </w:rPr>
        <w:t>）</w:t>
      </w:r>
      <w:r>
        <w:rPr>
          <w:rFonts w:hint="eastAsia"/>
        </w:rPr>
        <w:t>、签订安全责任书、强调纪律。</w:t>
      </w:r>
    </w:p>
    <w:p w14:paraId="41C23F11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  <w:lang w:eastAsia="zh-CN"/>
        </w:rPr>
        <w:t>*</w:t>
      </w:r>
      <w:r>
        <w:rPr>
          <w:rFonts w:hint="eastAsia"/>
        </w:rPr>
        <w:t xml:space="preserve"> 教学：开班仪式、专题讲座、现场考察、分组讨论、联谊晚会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破冰</w:t>
      </w:r>
      <w:r>
        <w:rPr>
          <w:rFonts w:hint="eastAsia"/>
          <w:lang w:eastAsia="zh-CN"/>
        </w:rPr>
        <w:t>）</w:t>
      </w:r>
      <w:r>
        <w:rPr>
          <w:rFonts w:hint="eastAsia"/>
        </w:rPr>
        <w:t>。</w:t>
      </w:r>
    </w:p>
    <w:p w14:paraId="67BA2C12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  <w:lang w:eastAsia="zh-CN"/>
        </w:rPr>
        <w:t>*</w:t>
      </w:r>
      <w:r>
        <w:rPr>
          <w:rFonts w:hint="eastAsia"/>
        </w:rPr>
        <w:t xml:space="preserve"> 结业：准备证书、代表发言、领导总结、合影留念。</w:t>
      </w:r>
    </w:p>
    <w:p w14:paraId="3A34C5EF">
      <w:pPr>
        <w:ind w:firstLine="210" w:firstLineChars="100"/>
        <w:rPr>
          <w:rFonts w:hint="eastAsia"/>
        </w:rPr>
      </w:pPr>
      <w:r>
        <w:rPr>
          <w:rFonts w:hint="eastAsia"/>
        </w:rPr>
        <w:t>应急机制：设置夜间值班</w:t>
      </w:r>
      <w:r>
        <w:rPr>
          <w:rFonts w:hint="eastAsia"/>
          <w:lang w:val="en-US" w:eastAsia="zh-CN"/>
        </w:rPr>
        <w:t>人员</w:t>
      </w:r>
      <w:r>
        <w:rPr>
          <w:rFonts w:hint="eastAsia"/>
        </w:rPr>
        <w:t>、配备车辆、熟悉急救知识，确保突发事件快速响应。</w:t>
      </w:r>
    </w:p>
    <w:p w14:paraId="573562D6">
      <w:pPr>
        <w:rPr>
          <w:rFonts w:hint="eastAsia"/>
        </w:rPr>
      </w:pPr>
      <w:r>
        <w:rPr>
          <w:rFonts w:hint="eastAsia"/>
          <w:lang w:val="en-US" w:eastAsia="zh-CN"/>
        </w:rPr>
        <w:t>4.</w:t>
      </w:r>
      <w:r>
        <w:rPr>
          <w:rFonts w:hint="eastAsia"/>
        </w:rPr>
        <w:t>闭环收尾：资料、资金与回访</w:t>
      </w:r>
    </w:p>
    <w:p w14:paraId="35BAD8F5">
      <w:pPr>
        <w:ind w:firstLine="210" w:firstLineChars="100"/>
        <w:rPr>
          <w:rFonts w:hint="eastAsia"/>
        </w:rPr>
      </w:pPr>
      <w:r>
        <w:rPr>
          <w:rFonts w:hint="eastAsia"/>
        </w:rPr>
        <w:t>资料归档：按“主题+日期”分类建夹，含通知、课件、签到表、照片、视频等。</w:t>
      </w:r>
    </w:p>
    <w:p w14:paraId="42A80F26">
      <w:pPr>
        <w:ind w:firstLine="210" w:firstLineChars="100"/>
        <w:rPr>
          <w:rFonts w:hint="eastAsia"/>
        </w:rPr>
      </w:pPr>
      <w:r>
        <w:rPr>
          <w:rFonts w:hint="eastAsia"/>
        </w:rPr>
        <w:t>宣传输出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通讯稿</w:t>
      </w:r>
      <w:r>
        <w:rPr>
          <w:rFonts w:hint="eastAsia"/>
        </w:rPr>
        <w:t>，用于公众号推送。</w:t>
      </w:r>
    </w:p>
    <w:p w14:paraId="6073572A">
      <w:pPr>
        <w:ind w:left="1260" w:leftChars="100" w:hanging="1050" w:hangingChars="500"/>
        <w:rPr>
          <w:rFonts w:hint="eastAsia"/>
        </w:rPr>
      </w:pPr>
      <w:r>
        <w:rPr>
          <w:rFonts w:hint="eastAsia"/>
        </w:rPr>
        <w:t>财务结算：整理发票、转账记录、签收单，专款专用，明细清晰，附审计表提交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农民培训</w:t>
      </w:r>
      <w:r>
        <w:rPr>
          <w:rFonts w:hint="eastAsia"/>
          <w:lang w:eastAsia="zh-CN"/>
        </w:rPr>
        <w:t>）</w:t>
      </w:r>
    </w:p>
    <w:p w14:paraId="4D14C4A2">
      <w:pPr>
        <w:rPr>
          <w:rFonts w:hint="eastAsia"/>
        </w:rPr>
      </w:pPr>
      <w:r>
        <w:rPr>
          <w:rFonts w:hint="eastAsia"/>
          <w:lang w:val="en-US" w:eastAsia="zh-CN"/>
        </w:rPr>
        <w:t>5</w:t>
      </w:r>
      <w:r>
        <w:rPr>
          <w:rFonts w:hint="eastAsia"/>
        </w:rPr>
        <w:t>学员回访：</w:t>
      </w:r>
    </w:p>
    <w:p w14:paraId="163BA23C">
      <w:pPr>
        <w:rPr>
          <w:rFonts w:hint="eastAsia"/>
        </w:rPr>
      </w:pPr>
      <w:r>
        <w:rPr>
          <w:rFonts w:hint="eastAsia"/>
        </w:rPr>
        <w:t xml:space="preserve">  建立微信群、百度云盘、公用邮箱等长期沟通平台。</w:t>
      </w:r>
    </w:p>
    <w:p w14:paraId="7496B635">
      <w:pPr>
        <w:ind w:firstLine="210" w:firstLineChars="100"/>
        <w:rPr>
          <w:rFonts w:hint="eastAsia"/>
        </w:rPr>
      </w:pPr>
      <w:r>
        <w:rPr>
          <w:rFonts w:hint="eastAsia"/>
        </w:rPr>
        <w:t>提供专家对接、渠道推广、技术指导等持续服务。</w:t>
      </w:r>
    </w:p>
    <w:p w14:paraId="642C9AAA">
      <w:pPr>
        <w:ind w:firstLine="210" w:firstLineChars="100"/>
        <w:rPr>
          <w:rFonts w:hint="eastAsia"/>
        </w:rPr>
      </w:pPr>
      <w:r>
        <w:rPr>
          <w:rFonts w:hint="eastAsia"/>
        </w:rPr>
        <w:t>跟踪产业发展、</w:t>
      </w:r>
      <w:r>
        <w:rPr>
          <w:rFonts w:hint="eastAsia"/>
          <w:lang w:val="en-US" w:eastAsia="zh-CN"/>
        </w:rPr>
        <w:t>建立长期关系</w:t>
      </w:r>
      <w:r>
        <w:rPr>
          <w:rFonts w:hint="eastAsia"/>
        </w:rPr>
        <w:t>等后续需求。</w:t>
      </w:r>
    </w:p>
    <w:p w14:paraId="5EF15101">
      <w:pPr>
        <w:rPr>
          <w:rFonts w:hint="eastAsia"/>
        </w:rPr>
      </w:pPr>
    </w:p>
    <w:p w14:paraId="65BC51FF"/>
    <w:p w14:paraId="5A103791"/>
    <w:p w14:paraId="7EDF1B8F"/>
    <w:p w14:paraId="7076F6AE"/>
    <w:p w14:paraId="29BD748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89603C"/>
    <w:rsid w:val="6CD76BEC"/>
    <w:rsid w:val="6D6C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820</Words>
  <Characters>824</Characters>
  <Lines>0</Lines>
  <Paragraphs>0</Paragraphs>
  <TotalTime>26</TotalTime>
  <ScaleCrop>false</ScaleCrop>
  <LinksUpToDate>false</LinksUpToDate>
  <CharactersWithSpaces>843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2025-11-17T07:46:00Z</dcterms:created>
  <dc:creator>Administrator</dc:creator>
  <cp:lastModifiedBy>王俊艳</cp:lastModifiedBy>
  <dcterms:modified xsi:type="dcterms:W3CDTF">2025-12-03T07:12:43Z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eyJoZGlkIjoiZWQ3MDViYzI1MDM3YTkxNWU5ODhhYjA0OWVjNDFkZjUiLCJ1c2VySWQiOiIxMjY4NzAyODcwIn0=</vt:lpwstr>
  </property>
  <property fmtid="{D5CDD505-2E9C-101B-9397-08002B2CF9AE}" pid="4" name="ICV">
    <vt:lpwstr>C9FA0BEFB8A34B878480749BAA6319F8_12</vt:lpwstr>
  </property>
</Properties>
</file>