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F" w:rsidRPr="005122F1" w:rsidRDefault="00741478" w:rsidP="00741478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5122F1">
        <w:rPr>
          <w:rFonts w:ascii="Verdana" w:hAnsi="Verdana" w:hint="eastAsia"/>
          <w:b/>
          <w:bCs/>
          <w:color w:val="000000" w:themeColor="text1"/>
          <w:sz w:val="32"/>
          <w:szCs w:val="32"/>
        </w:rPr>
        <w:t>继续教育学院</w:t>
      </w:r>
      <w:r w:rsidRPr="005122F1">
        <w:rPr>
          <w:rFonts w:ascii="Verdana" w:hAnsi="Verdana"/>
          <w:b/>
          <w:bCs/>
          <w:color w:val="000000" w:themeColor="text1"/>
          <w:sz w:val="32"/>
          <w:szCs w:val="32"/>
        </w:rPr>
        <w:t>201</w:t>
      </w:r>
      <w:r w:rsidR="00A35847">
        <w:rPr>
          <w:rFonts w:ascii="Verdana" w:hAnsi="Verdana" w:hint="eastAsia"/>
          <w:b/>
          <w:bCs/>
          <w:color w:val="000000" w:themeColor="text1"/>
          <w:sz w:val="32"/>
          <w:szCs w:val="32"/>
        </w:rPr>
        <w:t>8</w:t>
      </w:r>
      <w:r w:rsidRPr="005122F1">
        <w:rPr>
          <w:rFonts w:ascii="Verdana" w:hAnsi="Verdana"/>
          <w:b/>
          <w:bCs/>
          <w:color w:val="000000" w:themeColor="text1"/>
          <w:sz w:val="32"/>
          <w:szCs w:val="32"/>
        </w:rPr>
        <w:t>年度落实党风廉政建设主体责任清单</w:t>
      </w:r>
    </w:p>
    <w:tbl>
      <w:tblPr>
        <w:tblStyle w:val="a3"/>
        <w:tblW w:w="14000" w:type="dxa"/>
        <w:tblLook w:val="04A0"/>
      </w:tblPr>
      <w:tblGrid>
        <w:gridCol w:w="710"/>
        <w:gridCol w:w="4643"/>
        <w:gridCol w:w="4536"/>
        <w:gridCol w:w="1418"/>
        <w:gridCol w:w="1275"/>
        <w:gridCol w:w="1418"/>
      </w:tblGrid>
      <w:tr w:rsidR="00E73C0A" w:rsidRPr="00741478" w:rsidTr="00A35847">
        <w:trPr>
          <w:trHeight w:val="513"/>
          <w:tblHeader/>
        </w:trPr>
        <w:tc>
          <w:tcPr>
            <w:tcW w:w="710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643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清单内容</w:t>
            </w:r>
          </w:p>
        </w:tc>
        <w:tc>
          <w:tcPr>
            <w:tcW w:w="4536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工作措施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牵头领导</w:t>
            </w:r>
          </w:p>
        </w:tc>
        <w:tc>
          <w:tcPr>
            <w:tcW w:w="1275" w:type="dxa"/>
            <w:vAlign w:val="center"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549F">
              <w:rPr>
                <w:rFonts w:asciiTheme="minorEastAsia" w:hAnsiTheme="minorEastAsia" w:hint="eastAsia"/>
                <w:b/>
                <w:szCs w:val="21"/>
              </w:rPr>
              <w:t>牵头部门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完成时限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及时传达学习上级和学校关于全面从严治党、加强党风廉政建设和反腐败工作的重要决策部署，结合实际研究提出贯彻落实意见。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及时召开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继续教育学院全体成员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会议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进行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传达学习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研究贯彻落实意见。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结合衢州市“十大行动”要求，学习贯彻《关于进一步激励广大干部新时代新担当新作为的意见》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集中学习讨论《意见》，谈认识，亮态度，提对策。</w:t>
            </w:r>
          </w:p>
        </w:tc>
        <w:tc>
          <w:tcPr>
            <w:tcW w:w="1418" w:type="dxa"/>
            <w:vAlign w:val="center"/>
            <w:hideMark/>
          </w:tcPr>
          <w:p w:rsidR="00E73C0A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结合学校党风廉政建设工作会议精神，全面部署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党风廉政建设和反腐败工作。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把党风廉政建设工作与</w:t>
            </w: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继续教育</w:t>
            </w: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专项工作同研究同要求同部署。</w:t>
            </w:r>
          </w:p>
        </w:tc>
        <w:tc>
          <w:tcPr>
            <w:tcW w:w="1418" w:type="dxa"/>
            <w:vAlign w:val="center"/>
            <w:hideMark/>
          </w:tcPr>
          <w:p w:rsidR="00E73C0A" w:rsidRPr="00C16F73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C16F73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C16F73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落实党风廉政建设工作会议制度，及时总结分析、研究部署党风廉政建设和反腐败工作。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每半年召开一次党风廉政建设专题会议。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A35847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6、12月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pStyle w:val="p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352EA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认真落实党风廉政建设责任制，细化主体责任分解，落实“一岗双责”责任任务，推动党风廉政建设落实。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hint="eastAsia"/>
                <w:color w:val="000000" w:themeColor="text1"/>
              </w:rPr>
              <w:t>把党风廉政建设工作融入到</w:t>
            </w:r>
            <w:r w:rsidRPr="00F352EA">
              <w:rPr>
                <w:rFonts w:hint="eastAsia"/>
                <w:color w:val="000000" w:themeColor="text1"/>
              </w:rPr>
              <w:t>继续教育</w:t>
            </w:r>
            <w:r w:rsidRPr="00F352EA">
              <w:rPr>
                <w:rFonts w:hint="eastAsia"/>
                <w:color w:val="000000" w:themeColor="text1"/>
              </w:rPr>
              <w:t>业务工作之中。</w:t>
            </w:r>
          </w:p>
        </w:tc>
        <w:tc>
          <w:tcPr>
            <w:tcW w:w="1418" w:type="dxa"/>
            <w:vAlign w:val="center"/>
            <w:hideMark/>
          </w:tcPr>
          <w:p w:rsidR="00E73C0A" w:rsidRPr="00C16F73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C16F73" w:rsidRDefault="00E73C0A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  <w:tr w:rsidR="00E73C0A" w:rsidRPr="00741478" w:rsidTr="00F352EA">
        <w:trPr>
          <w:trHeight w:val="448"/>
        </w:trPr>
        <w:tc>
          <w:tcPr>
            <w:tcW w:w="710" w:type="dxa"/>
            <w:vMerge w:val="restart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与学校签订党风廉政建设责任书，自觉接受学校党风廉政建设情况专项检查和考核，组织层层签订责任书，加强对责任制落实情况的监督检查。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与学校签订党风廉政建设责任书。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年初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内部层层签订党风廉政建设责任书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年初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年底总结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开展党风廉政建设工作情况，根据要求报告党风廉政建设主体责任落实情况。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根据要求报告党风廉政建设主体责任落实情况。</w:t>
            </w:r>
          </w:p>
        </w:tc>
        <w:tc>
          <w:tcPr>
            <w:tcW w:w="1418" w:type="dxa"/>
            <w:vAlign w:val="center"/>
            <w:hideMark/>
          </w:tcPr>
          <w:p w:rsidR="00E73C0A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盛志荣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12月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主动加强与学校分管领导、校纪委委员及纪检（监察、审计）等部门的业务联系。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及时分析、研判、汇报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廉政方面的苗头性、倾向性问题。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776CCB" w:rsidRPr="00741478" w:rsidTr="00776CCB">
        <w:tc>
          <w:tcPr>
            <w:tcW w:w="710" w:type="dxa"/>
            <w:vAlign w:val="center"/>
            <w:hideMark/>
          </w:tcPr>
          <w:p w:rsidR="00776CCB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4643" w:type="dxa"/>
            <w:vAlign w:val="center"/>
            <w:hideMark/>
          </w:tcPr>
          <w:p w:rsidR="00776CCB" w:rsidRPr="00F352EA" w:rsidRDefault="00776CCB" w:rsidP="00F352EA">
            <w:pPr>
              <w:jc w:val="left"/>
              <w:rPr>
                <w:color w:val="000000" w:themeColor="text1"/>
              </w:rPr>
            </w:pPr>
            <w:r w:rsidRPr="00F352EA">
              <w:rPr>
                <w:rFonts w:hint="eastAsia"/>
                <w:color w:val="000000" w:themeColor="text1"/>
              </w:rPr>
              <w:t>加强政风校风院风建设，实现</w:t>
            </w:r>
            <w:r w:rsidRPr="00F352EA">
              <w:rPr>
                <w:rFonts w:hint="eastAsia"/>
                <w:color w:val="000000" w:themeColor="text1"/>
              </w:rPr>
              <w:t>继续教育的“最多跑一次”</w:t>
            </w:r>
            <w:r w:rsidRPr="00F352EA">
              <w:rPr>
                <w:rFonts w:hint="eastAsia"/>
                <w:color w:val="000000" w:themeColor="text1"/>
              </w:rPr>
              <w:t>工作作风</w:t>
            </w:r>
          </w:p>
        </w:tc>
        <w:tc>
          <w:tcPr>
            <w:tcW w:w="4536" w:type="dxa"/>
            <w:vAlign w:val="center"/>
            <w:hideMark/>
          </w:tcPr>
          <w:p w:rsidR="00776CCB" w:rsidRPr="00F352EA" w:rsidRDefault="00776CCB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配</w:t>
            </w: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合</w:t>
            </w: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学校做好最多跑一次的建设工作。</w:t>
            </w:r>
          </w:p>
        </w:tc>
        <w:tc>
          <w:tcPr>
            <w:tcW w:w="1418" w:type="dxa"/>
            <w:vAlign w:val="center"/>
            <w:hideMark/>
          </w:tcPr>
          <w:p w:rsidR="00776CCB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  <w:p w:rsidR="00776CCB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盛志荣</w:t>
            </w:r>
          </w:p>
        </w:tc>
        <w:tc>
          <w:tcPr>
            <w:tcW w:w="1275" w:type="dxa"/>
            <w:vAlign w:val="center"/>
          </w:tcPr>
          <w:p w:rsidR="00776CCB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776CCB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r>
              <w:rPr>
                <w:rFonts w:asciiTheme="minorEastAsia" w:hAnsiTheme="minorEastAsia" w:hint="eastAsia"/>
                <w:szCs w:val="21"/>
              </w:rPr>
              <w:t>全年</w:t>
            </w:r>
            <w:bookmarkEnd w:id="0"/>
          </w:p>
        </w:tc>
      </w:tr>
      <w:tr w:rsidR="00E73C0A" w:rsidRPr="00741478" w:rsidTr="00776CCB">
        <w:tc>
          <w:tcPr>
            <w:tcW w:w="710" w:type="dxa"/>
            <w:vMerge w:val="restart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E73C0A" w:rsidRPr="00F352EA" w:rsidRDefault="00776CCB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严格落实中央八项规定精神和省、市、学校作风建设规定要求，加强对节假日等重要节点的廉洁教育，及时处理、通报、曝光典型问题，坚决纠正“四风”，营造良好的校风教风学风。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加强对部门“三公经费”支出的监管。</w:t>
            </w:r>
          </w:p>
        </w:tc>
        <w:tc>
          <w:tcPr>
            <w:tcW w:w="1418" w:type="dxa"/>
            <w:vAlign w:val="center"/>
            <w:hideMark/>
          </w:tcPr>
          <w:p w:rsidR="00E73C0A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盛志荣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加强出差审批管理。</w:t>
            </w:r>
          </w:p>
        </w:tc>
        <w:tc>
          <w:tcPr>
            <w:tcW w:w="1418" w:type="dxa"/>
            <w:vAlign w:val="center"/>
            <w:hideMark/>
          </w:tcPr>
          <w:p w:rsidR="00E73C0A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盛志荣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继续教育办学中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重要节点廉政提醒教育。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及时处理和纠正损害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学员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利益行为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加强效能建设，推进党委行政重大决策部署的贯彻执行，确保令行禁止、政令畅通。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加强对学校党委行政重大决策部署的贯彻执行和监督检查。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密切与师生的联系，落实调查研究和联系师生制度，维护师生合法权益。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及时关心并妥善处理与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继续教育学院老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师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和学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员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关注或反映的热点、难点问题。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rPr>
          <w:trHeight w:val="500"/>
        </w:trPr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776CCB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严格执行干部选拔任用工作条例，配合学校做好干部选拔推荐、测评、考察等工作，协助把好廉政审查关，协助选好用好干部，防止出现选人用人不正之风。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配合学校做好干部选拔、推荐、测评、考察等工作。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把党风廉政教育纳入部门思想政治教育、师德师风教育，及时组织学习党风廉政建设重要会议、文件精神。积极组织本部门人员参加学校党风廉政建设教育活动，加强党章党规党纪专题教育和反腐倡廉警示教育。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结合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会议及时组织人员学习党风廉政建设重要会议、文件精神。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落实谈心谈话制度要求，加强对部门党员、干部的日常教育。根据需要和要求开展有关廉政谈话。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落实谈心谈话制度要求。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E73C0A" w:rsidRPr="00741478" w:rsidTr="00776CCB">
        <w:tc>
          <w:tcPr>
            <w:tcW w:w="710" w:type="dxa"/>
            <w:vMerge w:val="restart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组织开展廉政风险点动态排查，加强廉政风险防控机制建设，健全完善规章制度，严格执行制度。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组织开展廉政风险点动态排查。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健全完善内部规章制度，严格执行各项制度。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深化部门信息公开制度，细化工作规范和程序，促进权力阳光运行。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及时将需要公开的信息予以公开。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认真执行民主集中制，严格落实集体领导和个人分工负责、“三重一大”集体决策、述责述德述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lastRenderedPageBreak/>
              <w:t>廉述法、民主生活会等制度，强化权力行使的制约和监督。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lastRenderedPageBreak/>
              <w:t>认真执行民主集中制，严格落实集体领导和个人分工负责、“三重一大”集体决策、述责述德述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lastRenderedPageBreak/>
              <w:t>廉述法、民主生活会等制度。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lastRenderedPageBreak/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19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落实监督责任清单要求，强化内部监督制约，加强对重点领域关键环节的监督管理。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落实监督责任清单要求，组织对部门干部选拔任用、党员发展等重要工作的监督管理。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E73C0A" w:rsidRPr="00741478" w:rsidTr="00776CCB">
        <w:tc>
          <w:tcPr>
            <w:tcW w:w="710" w:type="dxa"/>
            <w:vMerge w:val="restart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加强对相关制度执行情况的监督检查。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及时组织开展制度宣传、解释工作。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加强对牵头出台制度执行情况的监督检查。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积极运用监督执纪“四种形态”，特别是第一种形态，发现党员、干部苗头性、倾向性问题，及时进行约谈和警示教育，做到早发现、早提醒、早纠正。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对苗头性、倾向性问题及时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对员工进行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谈话提醒。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710" w:type="dxa"/>
            <w:vMerge w:val="restart"/>
            <w:vAlign w:val="center"/>
            <w:hideMark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支持和配合上级执纪执法机关，学校纪委、审计部门开展的监督检查。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提供工作保障，采纳有关工作建议，积极整改巡视反馈、监督执纪、审计监督等监督检查反馈问题。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及时向纪检监察部门报告部门党员、干部违纪违法问题，积极配合办理信访举报件。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E73C0A" w:rsidRPr="00741478" w:rsidTr="00776CCB">
        <w:tc>
          <w:tcPr>
            <w:tcW w:w="0" w:type="auto"/>
            <w:vMerge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根据要求和需要及时向校纪委报备重点领域关键环节重要事项。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776CCB" w:rsidRPr="00741478" w:rsidTr="00776CCB">
        <w:tc>
          <w:tcPr>
            <w:tcW w:w="0" w:type="auto"/>
            <w:vAlign w:val="center"/>
            <w:hideMark/>
          </w:tcPr>
          <w:p w:rsidR="00776CCB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4643" w:type="dxa"/>
            <w:vAlign w:val="center"/>
            <w:hideMark/>
          </w:tcPr>
          <w:p w:rsidR="00776CCB" w:rsidRPr="00F352EA" w:rsidRDefault="00776CCB" w:rsidP="00F352E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支持纪委“三转”，根据要求及时向校纪委报备重点领域关键环节重要事项。</w:t>
            </w:r>
          </w:p>
        </w:tc>
        <w:tc>
          <w:tcPr>
            <w:tcW w:w="4536" w:type="dxa"/>
            <w:vAlign w:val="center"/>
            <w:hideMark/>
          </w:tcPr>
          <w:p w:rsidR="00776CCB" w:rsidRPr="00F352EA" w:rsidRDefault="00776CCB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支持纪委“三转”工作开展。</w:t>
            </w:r>
          </w:p>
        </w:tc>
        <w:tc>
          <w:tcPr>
            <w:tcW w:w="1418" w:type="dxa"/>
            <w:vAlign w:val="center"/>
            <w:hideMark/>
          </w:tcPr>
          <w:p w:rsidR="00776CCB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  <w:p w:rsidR="00776CCB" w:rsidRPr="00C16F73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盛志荣</w:t>
            </w:r>
          </w:p>
        </w:tc>
        <w:tc>
          <w:tcPr>
            <w:tcW w:w="1275" w:type="dxa"/>
            <w:vAlign w:val="center"/>
          </w:tcPr>
          <w:p w:rsidR="00776CCB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776CCB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  <w:tr w:rsidR="00776CCB" w:rsidRPr="00741478" w:rsidTr="00776CCB">
        <w:tc>
          <w:tcPr>
            <w:tcW w:w="0" w:type="auto"/>
            <w:vAlign w:val="center"/>
            <w:hideMark/>
          </w:tcPr>
          <w:p w:rsidR="00776CCB" w:rsidRPr="00741478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643" w:type="dxa"/>
            <w:vAlign w:val="center"/>
            <w:hideMark/>
          </w:tcPr>
          <w:p w:rsidR="00776CCB" w:rsidRPr="00F352EA" w:rsidRDefault="00776CCB" w:rsidP="00F352E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完成上级党委、纪委安排的其他工作。</w:t>
            </w:r>
          </w:p>
        </w:tc>
        <w:tc>
          <w:tcPr>
            <w:tcW w:w="4536" w:type="dxa"/>
            <w:vAlign w:val="center"/>
            <w:hideMark/>
          </w:tcPr>
          <w:p w:rsidR="00776CCB" w:rsidRPr="00F352EA" w:rsidRDefault="00776CCB" w:rsidP="00F352EA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积极主动完成上级党委、纪委安排的其他工作。</w:t>
            </w:r>
          </w:p>
        </w:tc>
        <w:tc>
          <w:tcPr>
            <w:tcW w:w="1418" w:type="dxa"/>
            <w:vAlign w:val="center"/>
            <w:hideMark/>
          </w:tcPr>
          <w:p w:rsidR="00776CCB" w:rsidRDefault="00776CCB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  <w:p w:rsidR="00776CCB" w:rsidRPr="00C16F73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盛志荣</w:t>
            </w:r>
          </w:p>
        </w:tc>
        <w:tc>
          <w:tcPr>
            <w:tcW w:w="1275" w:type="dxa"/>
            <w:vAlign w:val="center"/>
          </w:tcPr>
          <w:p w:rsidR="00776CCB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776CCB" w:rsidRDefault="00776CCB" w:rsidP="00776C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</w:tbl>
    <w:p w:rsidR="00741478" w:rsidRDefault="00741478" w:rsidP="00741478">
      <w:pPr>
        <w:jc w:val="left"/>
      </w:pPr>
    </w:p>
    <w:sectPr w:rsidR="00741478" w:rsidSect="007414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B1" w:rsidRDefault="00ED0BB1" w:rsidP="00E73C0A">
      <w:r>
        <w:separator/>
      </w:r>
    </w:p>
  </w:endnote>
  <w:endnote w:type="continuationSeparator" w:id="0">
    <w:p w:rsidR="00ED0BB1" w:rsidRDefault="00ED0BB1" w:rsidP="00E7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B1" w:rsidRDefault="00ED0BB1" w:rsidP="00E73C0A">
      <w:r>
        <w:separator/>
      </w:r>
    </w:p>
  </w:footnote>
  <w:footnote w:type="continuationSeparator" w:id="0">
    <w:p w:rsidR="00ED0BB1" w:rsidRDefault="00ED0BB1" w:rsidP="00E73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478"/>
    <w:rsid w:val="003532BE"/>
    <w:rsid w:val="003F20EB"/>
    <w:rsid w:val="005122F1"/>
    <w:rsid w:val="006B40D2"/>
    <w:rsid w:val="00741478"/>
    <w:rsid w:val="00776CCB"/>
    <w:rsid w:val="007E1E6F"/>
    <w:rsid w:val="008D5817"/>
    <w:rsid w:val="0092583C"/>
    <w:rsid w:val="00A35847"/>
    <w:rsid w:val="00BA6CF2"/>
    <w:rsid w:val="00DE1174"/>
    <w:rsid w:val="00E14D31"/>
    <w:rsid w:val="00E728A4"/>
    <w:rsid w:val="00E73C0A"/>
    <w:rsid w:val="00EB0C6F"/>
    <w:rsid w:val="00ED0BB1"/>
    <w:rsid w:val="00F3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3C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3C0A"/>
    <w:rPr>
      <w:sz w:val="18"/>
      <w:szCs w:val="18"/>
    </w:rPr>
  </w:style>
  <w:style w:type="paragraph" w:customStyle="1" w:styleId="p0">
    <w:name w:val="p0"/>
    <w:basedOn w:val="a"/>
    <w:rsid w:val="00E73C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370</Words>
  <Characters>2110</Characters>
  <Application>Microsoft Office Word</Application>
  <DocSecurity>0</DocSecurity>
  <Lines>17</Lines>
  <Paragraphs>4</Paragraphs>
  <ScaleCrop>false</ScaleCrop>
  <Company>Lenovo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2017-05-25T08:16:00Z</cp:lastPrinted>
  <dcterms:created xsi:type="dcterms:W3CDTF">2017-05-25T08:17:00Z</dcterms:created>
  <dcterms:modified xsi:type="dcterms:W3CDTF">2018-07-05T10:58:00Z</dcterms:modified>
</cp:coreProperties>
</file>